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drawing>
          <wp:inline distT="0" distB="0" distL="114300" distR="114300">
            <wp:extent cx="5572125" cy="1009650"/>
            <wp:effectExtent l="0" t="0" r="571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72125" cy="1009650"/>
                    </a:xfrm>
                    <a:prstGeom prst="rect">
                      <a:avLst/>
                    </a:prstGeom>
                    <a:noFill/>
                    <a:ln w="9525">
                      <a:noFill/>
                    </a:ln>
                  </pic:spPr>
                </pic:pic>
              </a:graphicData>
            </a:graphic>
          </wp:inline>
        </w:drawing>
      </w:r>
    </w:p>
    <w:p>
      <w:pPr>
        <w:pStyle w:val="3"/>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东府〔2020〕51号</w:t>
      </w:r>
    </w:p>
    <w:p>
      <w:pPr>
        <w:pStyle w:val="3"/>
        <w:keepNext w:val="0"/>
        <w:keepLines w:val="0"/>
        <w:widowControl/>
        <w:suppressLineNumbers w:val="0"/>
        <w:wordWrap w:val="0"/>
        <w:spacing w:before="360" w:beforeAutospacing="0" w:after="482" w:afterAutospacing="0" w:line="432" w:lineRule="atLeast"/>
        <w:ind w:left="0" w:right="0"/>
        <w:jc w:val="center"/>
        <w:rPr>
          <w:color w:val="424242"/>
        </w:rPr>
      </w:pPr>
      <w:r>
        <w:rPr>
          <w:rFonts w:hint="eastAsia" w:ascii="微软雅黑" w:hAnsi="微软雅黑" w:eastAsia="微软雅黑" w:cs="微软雅黑"/>
          <w:color w:val="424242"/>
          <w:shd w:val="clear" w:fill="FFFFFF"/>
        </w:rPr>
        <w:drawing>
          <wp:inline distT="0" distB="0" distL="114300" distR="114300">
            <wp:extent cx="5200650" cy="200025"/>
            <wp:effectExtent l="0" t="0" r="11430" b="1333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00650" cy="200025"/>
                    </a:xfrm>
                    <a:prstGeom prst="rect">
                      <a:avLst/>
                    </a:prstGeom>
                    <a:noFill/>
                    <a:ln w="9525">
                      <a:noFill/>
                    </a:ln>
                  </pic:spPr>
                </pic:pic>
              </a:graphicData>
            </a:graphic>
          </wp:inline>
        </w:drawing>
      </w:r>
    </w:p>
    <w:p>
      <w:pPr>
        <w:pStyle w:val="3"/>
        <w:keepNext w:val="0"/>
        <w:keepLines w:val="0"/>
        <w:widowControl/>
        <w:suppressLineNumbers w:val="0"/>
        <w:wordWrap w:val="0"/>
        <w:spacing w:before="360" w:beforeAutospacing="0" w:after="482" w:afterAutospacing="0" w:line="24" w:lineRule="atLeast"/>
        <w:ind w:left="0" w:right="0"/>
        <w:jc w:val="center"/>
        <w:rPr>
          <w:rFonts w:hint="eastAsia" w:ascii="宋体" w:hAnsi="宋体" w:eastAsia="宋体" w:cs="宋体"/>
          <w:color w:val="424242"/>
          <w:sz w:val="14"/>
          <w:szCs w:val="14"/>
        </w:rPr>
      </w:pPr>
      <w:bookmarkStart w:id="0" w:name="_GoBack"/>
      <w:r>
        <w:rPr>
          <w:rFonts w:hint="eastAsia" w:ascii="微软雅黑" w:hAnsi="微软雅黑" w:eastAsia="微软雅黑" w:cs="微软雅黑"/>
          <w:color w:val="424242"/>
          <w:sz w:val="28"/>
          <w:szCs w:val="28"/>
          <w:shd w:val="clear" w:fill="FFFFFF"/>
        </w:rPr>
        <w:t>东莞市人民政府关于贯彻落实《广东省进一步稳定和促进就业若干政策措施》的实施意见</w:t>
      </w:r>
    </w:p>
    <w:bookmarkEnd w:id="0"/>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各镇人民政府（街道办事处），市府直属各单位：</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为全面贯彻习近平新时代中国特色社会主义思想和党的十九大精神，深入贯彻落实习近平总书记重要讲话和重要指示批示精神，落实省委、省政府关于统筹推进新冠肺炎疫情防控和经济社会发展工作的部署要求，以更有力的就业优先政策、更精准的就业服务措施，维护全市就业形势稳定，根据《广东省进一步稳定和促进就业若干政策措施》（粤府〔2020〕12号）和《广东省人民政府办公厅转发国务院办公厅关于应对新冠肺炎疫情影响强化稳就业举措的实施意见的通知》（粤府办〔2020〕8号）的精神，结合我市当前实际，提出如下意见：</w:t>
      </w:r>
    </w:p>
    <w:p>
      <w:pPr>
        <w:pStyle w:val="3"/>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一、进一步开展援企稳岗</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4"/>
          <w:szCs w:val="14"/>
          <w:shd w:val="clear" w:fill="FFFFFF"/>
        </w:rPr>
        <w:t>　　</w:t>
      </w:r>
      <w:r>
        <w:rPr>
          <w:rFonts w:hint="eastAsia" w:ascii="宋体" w:hAnsi="宋体" w:eastAsia="宋体" w:cs="宋体"/>
          <w:color w:val="424242"/>
          <w:sz w:val="18"/>
          <w:szCs w:val="18"/>
          <w:shd w:val="clear" w:fill="FFFFFF"/>
        </w:rPr>
        <w:t>（一）按照国家和省统一部署，平稳有序调整和实施企业职工基本养老保险等缴费政策，保持企业社会保险缴费成本预期稳定。规范执法检查，行政执法机关不得开展社会保险欠费集中清缴。实施疫情期社保费免、减、延、缓、保政策。根据国家和省的规定，对受疫情影响不能按时缴纳企业职工基本养老保险、基本医疗保险（含生育保险）、失业保险、工伤保险以及住房公积金的企业，允许延期至疫情解除后三个月内补办补缴；补办补缴社会保险费用免收滞纳金，相关待遇正常享受，不影响参保个人权益记录。继续实行阶段性降费，阶段性降低社会医疗保险缴费费率实施期限至2022年12月31日；阶段性降低失业保险、工伤保险缴费费率实施期限至2021年4月30日。（市人力资源社会保障局、市医保局、市税务局、市住房公积金中心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二）加大援企稳岗力度。继续实施援企稳岗返还政策，扶持我市不裁员或少裁员的参保企业。继续统筹实施企业职工（含困难企业职工）适岗培训补贴政策和困难企业一次性特别培训补助政策。继续实施防控物资企业吸纳就业补贴。支持企业就职工薪酬、调整工时、轮岗轮休、在岗培训等方面，与职工积极开展协商，签订集体合同，稳定劳动关系。（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三）落实普惠金融定向降准政策，释放的资金重点支持民营企业和小微企业融资。支持银行机构改进内部资源配置和政策安排，努力提高小微企业信用贷款、中长期贷款占比和“首贷率”。鼓励银行机构对受疫情影响较大行业的小微企业适度提高不良贷款容忍度。引导地方法人银行用好中国人民银行再贷款再贴现，向企业提供优惠贷款利率，重点支持受疫情影响较大行业的小微企业和个体工商户。鼓励银行业金融机构对符合授信条件但暂时经营困难的企业实施“一企一策”，不抽贷、断贷、压贷，给予延期还贷、展期续贷、降低利率、减免逾期利息。鼓励融资担保公司对中小微企业和个体工商户降低担保费率，降低反担保要求，提高审批效率。（人民银行东莞中心支行、东莞银保监分局、市金融工作局、市财政局、市发展改革局、市工业和信息化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四）重点加大与韶关的莞韶产业园、华南先进装备产业园对接力度，及时掌握有转移意愿的企业清单。推广工业用地长期租赁、先租后让、租让结合和弹性年期供应方式，降低物流和用电用能成本，有条件的园区、镇（街道）可加大标准厂房建设力度并提供租金优惠。鼓励国有企业通过利用存量用地、城市更新、整治统租等渠道加大标准厂房供应，推动制造业跨区域有序转移。（市工业和信息化局、市发展改革局、市自然资源局、市住房城乡建设局、市国资委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五）加强企业产销融通对接，鼓励东莞制造企业在国内各大电商平台开设网店，推动企业扩大国内市场销售渠道。支持外资企业拓展内销市场，提升“莞货”知名度。发动组织我市企业参加中国加工贸易产品博览会，助推我市企业通过展会平台开拓内销市场、创新稳定发展。（市商务局负责）</w:t>
      </w:r>
    </w:p>
    <w:p>
      <w:pPr>
        <w:pStyle w:val="3"/>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二、进一步开发就业岗位</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4"/>
          <w:szCs w:val="14"/>
          <w:shd w:val="clear" w:fill="FFFFFF"/>
        </w:rPr>
        <w:t>　</w:t>
      </w:r>
      <w:r>
        <w:rPr>
          <w:rFonts w:hint="eastAsia" w:ascii="宋体" w:hAnsi="宋体" w:eastAsia="宋体" w:cs="宋体"/>
          <w:color w:val="424242"/>
          <w:sz w:val="18"/>
          <w:szCs w:val="18"/>
          <w:shd w:val="clear" w:fill="FFFFFF"/>
        </w:rPr>
        <w:t>　（六）挖掘内需带动就业。鼓励家政服务业提质扩容，支持发展员工制家政企业，推动家政服务业转型升级，加强教育培训提升服务质量，推动行业职业化、规范化发展。支持社会力量发展普惠托育服务，积极参与试点工作，深入开展城企合作，扩大有效供给，满足家庭多层次、多样化托育服务需求。支持养老服务业发展，以助餐、护理、照料等服务项目为切入点，引入、培育和发展居家养老服务企业，吸引社区“4050”人员加入养老护理服务行业。扩大居家养老日常护理技能培训，加快技工院校专业人才培养，打造一支结构合理、层次齐全的养老服务队伍。支持文旅体产业发展，将文化旅游体育消费纳入我市促消费系列重点部署，鼓励优质文化企业申报东莞市文化产业发展专项资金扶持。培育我市服务外包市场。（市商务局、市卫生健康局、市民政局、市发展改革局、市人力资源社会保障局、市委宣传部、市文化广电旅游体育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七）加大投资创造就业。完善投资项目资本金制度，按照项目性质规范确定资本金比例。适当调整基础设施项目最低资本金比例，鼓励通过发行永续债等权益型、股权类金融工具依法依规筹措重大项目资本金。加快发行使用地方政府专项债券，优先用于基础设施领域补短板项目。加强老旧小区改造试点工程监督管理和业务指导，推动老旧小区适时改造提升。支持城市停车场设施建设，加快物流枢纽网络建设。招引优质建筑业企业落户东莞，鼓励做大做强，积极参与政府主导的轨道交通等大型、重点建筑工程项目建设，拓展高速公路、水利、生态环保等市场。鼓励企业实施技术改造。（市发展改革局、市财政局、市住房城乡建设局、市交通运输局、工业和信息化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八）稳定外贸扩大就业。扩大出口承保规模，进一步降低出口信用保险费率。申请出口信用保险的小微企业，可通过登录广东电子口岸单一窗口平台进行在线投保。支持设立境外展销中心，对符合条件的设立“东莞制造”品牌境外展销平台的东莞行业协会（商会）、进出口代理商、商贸集团、企业和机构给予支持。构建我市跨境电商“1+5”政策体系，推动更多东莞制造企业开展跨境电商业务。（市商务局、滨海湾新区管委会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九）培育壮大新动能拓展就业空间。大力发展壮大新一代信息技术、高端装备制造等战略性产业集群，聚焦超高清视频、生物医药、人工智能及机器人等领域，打造一批优势新兴产业。推进5G在垂直领域行业的融合应用，在5G+工业互联网领域，搭建与行业应用系统相结合的5G示范网络；在5G+社会应用领域，扶持应用5G技术开展智慧城市、智慧教育等场景建设项目。落实国家首台（套）保费补贴政策。（市工业和信息化局、市发展改革局负责）</w:t>
      </w:r>
    </w:p>
    <w:p>
      <w:pPr>
        <w:pStyle w:val="3"/>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三、进一步拓宽就业渠道</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4"/>
          <w:szCs w:val="14"/>
          <w:shd w:val="clear" w:fill="FFFFFF"/>
        </w:rPr>
        <w:t>　　</w:t>
      </w:r>
      <w:r>
        <w:rPr>
          <w:rFonts w:hint="eastAsia" w:ascii="宋体" w:hAnsi="宋体" w:eastAsia="宋体" w:cs="宋体"/>
          <w:color w:val="424242"/>
          <w:sz w:val="18"/>
          <w:szCs w:val="18"/>
          <w:shd w:val="clear" w:fill="FFFFFF"/>
        </w:rPr>
        <w:t>（十）加大公共服务岗位开发力度。开展公立医疗卫生机构高层次人才和短缺专业人才公开招聘。落实省开发基层公共就业创业服务岗位工作，吸纳毕业2年内高校毕业生就业，参照东莞市同条件事业单位工作人员工资水平给予补贴，最长补贴2年。所需资金从上级就业补助资金列支。（市卫生健康局、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十一）加大公益性岗位开发力度。用人单位开发公益性岗位并新招用就业困难人员、建档立卡贫困户家庭成员就业，签订1年以上劳动合同并参加社会保险，每月给予用人单位公益性岗位补贴，补贴标准按本市最低工资标准执行。同时对在公益性岗位就业的人员，按其本人缴纳的基本养老保险费、基本医疗保险费、失业保险费给予个人缴费补贴。2020年底前，补贴期限届满仍未实现就业的，政策享受期限可延长1年；对大龄就业困难人员、零就业家庭成员、重度残疾人等特殊困难人员，原则上可再安置一次。本项补贴由市、镇按8:2比例分担。阶段性开发一批消杀防疫、保洁环卫等临时性公益岗位，吸纳就业困难人员就业，落实公益性岗位补贴和社会保险补贴，期限最长不超过6个月，执行至2020年12月31日。（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十二）继续鼓励员工制家政服务企业吸纳就业。实施员工制家政服务企业社会保险补贴政策。员工制家政服务企业，与家政服务人员签订1年以上劳动合同并按规定缴纳社会保险费，按每月用人单位为符合条件人员实际缴纳基本养老保险费、基本医疗保险费、失业保险费、工伤保险费、生育保险费的50%给予补贴，最长不超过3年。本项补贴由市、镇按8:2比例分担。实施员工制家政服务企业吸纳就业补贴。对年度内家政服务人员月平均在岗人数达到30人以上的员工制家政服务企业，按每人每年1000元给予补贴。本项补贴由市、镇按8:2比例分担。（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十三）加强灵活就业人员用工服务管理。继续实施灵活就业人员工资补助，按规定进一步放宽灵活就业人员参保条件。对灵活就业的毕业2年内高校毕业生、就业困难人员，落实灵活就业社会保险补贴；对补贴期满仍未实现稳定就业的，政策享受期限可延长1年，申请期限至2020年12月31日。本项补贴由市、镇按8:2比例分担。结合我市相关政策，指导新就业形态人员与用工需求方在确定劳动报酬、休息休假、安全保护等基本权益时进行协商，签订协议。（市人力资源社会保障局负责）</w:t>
      </w:r>
    </w:p>
    <w:p>
      <w:pPr>
        <w:pStyle w:val="3"/>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四、进一步鼓励创业带动就业</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4"/>
          <w:szCs w:val="14"/>
          <w:shd w:val="clear" w:fill="FFFFFF"/>
        </w:rPr>
        <w:t>　</w:t>
      </w:r>
      <w:r>
        <w:rPr>
          <w:rFonts w:hint="eastAsia" w:ascii="宋体" w:hAnsi="宋体" w:eastAsia="宋体" w:cs="宋体"/>
          <w:color w:val="424242"/>
          <w:sz w:val="18"/>
          <w:szCs w:val="18"/>
          <w:shd w:val="clear" w:fill="FFFFFF"/>
        </w:rPr>
        <w:t>　（十四）加大创业担保贷款及贴息政策实施力度。继续实施创业贷款贴息政策，认真落实从失业保险滚存基金余额中提取资金用于创业担保贷款担保基金。疫情防控期间，继续对已发放的个人创业担保贷款提供展期、贴息。实施小微企业贷款政策。对在东莞登记注册的劳动密集型和科技型小微企业，当年（提出申请之日前12个月内）新招用重点扶持对象达到企业现有在职职工人数20%（超过100人的企业达到10%），给予最高500万元、最长3年的担保贷款，按贷款基础利率的50%给予贴息。（市人力资源社会保障局、市财政局、人民银行东莞市中心支行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（十五）落实各项创业补贴政策，促进创业带动就业。继续实施创业孵化服务补贴，并调整以下补贴。（市人力资源社会保障局负责）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1.扩大一次性创业资助对象范围。普通高等学校、职业学校、技工院校学生（在校及毕业5年内）和出国（境）留学回国人员（领取毕业证5年内），军转干部、复退军人，登记失业人员、就业困难人员、建档立卡贫困劳动力，创办驿道客栈、民宿、农家乐的人员，以及已落户东莞的创业人员，在本市创办初创企业（领取工商营业执照、民办非企业单位登记证书或社会团体法人登记证书），本人为法定代表人（主要负责人），且初创企业未被市场监管部门列入“经营异常名录”，正常经营6个月以上，给予1万元一次性创业资助。本项补贴由市、镇按8:2比例分担。</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2.放宽创业场地租金补贴条件。普通高等学校、职业学校、技工院校学生（在校及毕业5年内）和出国（境）留学回国人员（领取毕业证5年内），军转干部、复退军人，登记失业人员、就业困难人员、建档立卡贫困劳动力，创办驿道客栈、民宿、农家乐的人员，创办初创企业并租用经营场地，给予创业场地租金补贴，每年最高补贴6000元，累计不超过3年。本项补贴由市、镇按8:2比例分担。</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3.加大创业带动就业补贴力度。初创企业（所有股东均为法人股东的企业、劳务派遣企业除外）招用员工（签订1年以上期限劳动合同、缴纳社会保险费满6个月且申请补贴时仍在本企业就业，法定代表人或主要负责人除外）给予创业带动就业补贴。招用3人（含3人）以下的按每人2000元给予补贴；招用3人以上的每增加1人给予3000元补贴，总额最高不超过3万元。本项补贴由市、镇按8:2比例分担。</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（十六）实施创业能力提升行动，加大创业培训补贴力度。（市人力资源社会保障局负责）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1.提高创业培训补贴标准，开展网络创业培训。有创业要求和培训愿望并具备一定创业条件的城乡劳动者（含普通高等学校、中等职业院校、技工院校在校生，机关事业单位工作人员除外），在创业培训定点机构参加创业培训并取得合格证书给予创业培训补贴，其中创办企业培训（创业模拟实训）每人补贴1200元，网络创业培训每人补贴2000元。本项补贴由市财政负担，所需资金从我市职业技能提升行动专项资金列支。</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2.加大初创企业经营者素质提升培训补助力度。我市登记注册5年内具有发展潜力的企业经营者，参加初创企业经营者素质提升培训并取得合格证书，按10000元/人的标准给予定额补助。每年规模扩大至200名左右。本项补贴由市财政负担。</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十七）推动我市创业孵化基地建设，继续对经认定的市级创业孵化基地、市级示范性创业孵化基地给予资助。按省要求继续做好返乡创业孵化基地的认定工作并落实奖补。加快推进我市以松山湖港澳青年创新创业基地为重点的“1+N”港澳青年创新创业基地建设体系。（市人力资源社会保障局、松山湖管委会、市财政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十八）鼓励建设村（居）农村电商服务站点（平台），符合省人力资源社会保障部门规定条件的，按每个10万元给予一次性补助，本项补贴所需资金从上级补助资金列支。市新增建设用地指标优先考虑市重大返乡创业项目用地指标需求。（市人力资源社会保障局、市农业农村局、市商务局、市自然资源局、市发展改革局负责）</w:t>
      </w:r>
    </w:p>
    <w:p>
      <w:pPr>
        <w:pStyle w:val="3"/>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五、进一步促进重点群体就业</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4"/>
          <w:szCs w:val="14"/>
          <w:shd w:val="clear" w:fill="FFFFFF"/>
        </w:rPr>
        <w:t>　</w:t>
      </w:r>
      <w:r>
        <w:rPr>
          <w:rFonts w:hint="eastAsia" w:ascii="宋体" w:hAnsi="宋体" w:eastAsia="宋体" w:cs="宋体"/>
          <w:color w:val="424242"/>
          <w:sz w:val="18"/>
          <w:szCs w:val="18"/>
          <w:shd w:val="clear" w:fill="FFFFFF"/>
        </w:rPr>
        <w:t>　（十九）延长高校毕业生择业期。2018年毕业仍在就业择业期内（含2018年已办理暂缓就业手续）的普通高校毕业生，就业择业期限延长至2020年12月31日，延长期间毕业生仍可享受原相关政策待遇。（市人力资源社会保障局、市教育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二十）实施事业单位空缺岗位招聘行动，根据省的统一部署，今明两年各级事业单位拿出空缺岗位的一定比例招聘高校毕业生。鼓励有条件的市属国有企业招收大专以上高校应届毕业生，注重招收困难家庭高校毕业生，持续优化国有企业人才结构。（市人力资源社会保障局、市国资委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（二十一）加大补贴力度，激励高校毕业生多渠道就业。（市人力资源社会保障局负责）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1.加大求职创业补贴力度。东莞市内各普通高等学校的应届毕业生、中等职业学校、技工院校毕业学年学生、预备技师班应届毕业生和特殊教育院校职业教育类的毕业学年学生，属于城乡困难家庭成员，属于残疾人，或者曾获得国家助学贷款的，可获得求职创业补贴。其中对2020届补贴标准为每人2000元，自2021届起提高到每人3000元。阶段性对在市内普通高等学校、职业学校、技工院校就读的湖北籍2020届毕业生按每人2000元标准给予求职创业补贴。本项补贴由市、镇按8:2比例分担，所需资金从就业创业专项资金或工业企业结构调整专项奖补资金列支。</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2.扩大高校毕业生基层就业补贴对象范围。毕业2年内高校毕业生，在市内中小微企业、个体工商户、民办非企业单位和社会组织等就业，或到园区、镇（街道）、村（社区）社会管理和公共服务岗位实现就业（含参加政府部门组织的服务基层项目），签订1年以上劳动合同或服务协议，并连续缴纳社会保险费满6个月以上，可给予一次性3000元的补贴，机关事业单位编内人员除外。本项补贴由市、镇按8:2比例分担。</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3.实施高校毕业生基层就业岗位补贴。毕业5年内高校毕业生，到园区、镇（街道）、村（社区）社会管理和公共服务岗位就业（含参加政府部门组织的服务基层项目），签订1年以上劳动合同或服务协议并按规定缴纳社会保险费，按每人每月200元给予高校毕业生基层就业岗位补贴，最长不超过3年，机关事业单位编内人员除外。本项补贴由市、镇按8:2比例分担。</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4.放宽小微企业招用高校毕业生社会保险补贴条件。小微企业（劳务派遣单位除外）招用毕业2年内高校毕业生，签订1年以上劳动合同并按规定缴纳社会保险费，可按用人单位为其实际缴纳的基本养老保险费、基本医疗保险费、失业保险费、工伤保险费、生育保险费给予补贴，补贴期限最长为2年。本项补贴由市、镇按8:2比例分担。</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5.放宽高校毕业生自主创业社会保险补贴的条件。毕业5年内的高校毕业生在我市实现自主创业，其本人及其创立企业（劳务派遣单位除外）招用应届高校毕业生，签订1年以上劳动合同并按规定缴纳社会保险费，可按用人单位为符合条件人员实际缴纳的基本养老保险费、基本医疗保险费、失业保险费、工伤保险费、生育保险费给予补贴，补贴期限最长为3年。本项补贴由市、镇按8:2比例分担。</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6.调整就业见习补贴。对组织毕业2年内高校毕业生或16-24岁失业青年参加就业见习的各类用人单位（劳务派遣单位除外），按每人每月最低工资标准的50%给予就业见习补贴，补贴时长3-12个月。见习人员见习期满被见习单位留用，签订1年以上劳动合同并参加社会保险满6个月以上的，按3000元/人的标准给予见习单位见习留用补贴。其中，对在2020年12月31日前见习期未满与高校毕业生签订劳动合同的，给予见习单位剩余期限见习补贴。本项补贴由市、镇按8:2比例分担。</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7.阶段性实施一次性吸纳高校毕业生就业补贴。在2020年12月31日前，对中小微企业招用毕业2年内高校毕业生就业，签订劳动合同并缴纳3个月以上社会保险费的，按每人1000元标准给予一次性吸纳就业补贴。本项补贴由市、镇按8:2比例分担，所需资金从就业创业专项资金或工业企业结构调整专项奖补资金列支。</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二十二）实施吸纳退伍军人就业补贴。用人单位（机关事业单位除外）吸纳退役1年内的退役军人就业，签订1年以上劳动合同并按规定缴纳1年以上社会保险费，按每人1万元给予一次性补贴。本项补贴由市、镇按8:2比例分担。（市人力资源社会保障局、市退役军人事务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（二十三）加大政策扶持力度，帮扶困难群体就业。（市人力资源社会保障局、市扶贫办、市总工会负责）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1.阶段性扩大就业困难人员认定范围。阶段性将受疫情影响连续失业3个月以上人员纳入就业困难人员认定范围，暂定执行至2020年12月31日。鼓励企业设立“村民车间”等就业安置基地，吸纳就业困难人员就业。通过实施企业就业安置基地奖励、就业困难人员工资差额补助、用人单位招用就业困难人员社会保险补贴等政策，激励就业困难人员就业。继续实施企业支付受疫情影响职工工资补贴。</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2.实施一般性岗位补贴。用人单位（劳务派遣单位除外）招用就业困难人员、本省或我市对口帮扶地区的建档立卡贫困劳动力，其签订1年以上劳动合同并按规定缴纳社会保险费，按每人每月200元的标准给予一般性岗位补贴。除对距退休年龄不足5年的人员可延长至退休外，其余人员最长不超过3年。本项补贴由市、镇按8:2比例分担。</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3.提高吸纳建档立卡贫困劳动力就业补助标准。本市用人单位招用建档立卡贫困劳动力，与其签订1年及以上劳动合同，在2019年1月及以后在该用人单位连续缴纳社会保险费6个月及以上的，按每人5000元标准给予用人单位就业补贴。本项补贴由市、镇按8:2比例分担。</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4.实施吸纳长期失业人员就业补贴。用人单位吸纳登记失业半年以上人员就业，签订1年以上劳动合同并缴纳社会保险费6个月以上的，按每人5000元给予一次性吸纳就业补贴，实施期限至2020年12月31日，其中招用行为发生于2019年12月13日至2020年12月31日期间。本项补贴由市、镇按8:2比例分担。</w:t>
      </w:r>
    </w:p>
    <w:p>
      <w:pPr>
        <w:pStyle w:val="3"/>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六、进一步提升职业技能水平</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4"/>
          <w:szCs w:val="14"/>
          <w:shd w:val="clear" w:fill="FFFFFF"/>
        </w:rPr>
        <w:t>　　</w:t>
      </w:r>
      <w:r>
        <w:rPr>
          <w:rFonts w:hint="eastAsia" w:ascii="宋体" w:hAnsi="宋体" w:eastAsia="宋体" w:cs="宋体"/>
          <w:color w:val="424242"/>
          <w:sz w:val="18"/>
          <w:szCs w:val="18"/>
          <w:shd w:val="clear" w:fill="FFFFFF"/>
        </w:rPr>
        <w:t>（二十四）全面深入实施“广东技工”“粤菜师傅”“南粤家政”三大工程，分别纳入市建设省改革创新实验区改革事项和十件民生实事抓好抓实，实施“农村电商”“乡村工匠”重点行动。（市人力资源社会保障局、市发展改革局、市住房城乡建设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二十五）深入推进“技能人才之都”建设，实施职业技能提升行动，推进实施十大重点群体职业技能提升工程，按规定落实职业培训补贴和生活费补贴，推动30万人提升学历技能素质。继续实施技能提升补贴政策，对取得《东莞市企业紧缺急需职业（工种）目录》中所列职业（工种）三级（高级工）及以上资格证书的，补贴标准最高上浮30%。组织开展劳动预备制培训，对入读技工院校的“两后生”按规定给予免学费资助、生活补助；组织“两后生”免费参加“一镇一品”产业人才培训，对自费参加培训或自学提升技能，取得相应证书的按规定享受技能提升补贴和生活费补贴。实施新职业开发计划。开发满足东莞产业特别是支柱产业和特色产业所需求的职业（工种）和专项职业能力。（市人力资源社会保障局、市农业农村局、市退役军人事务局、市应急管理局、市市场监管局、市残联等部门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二十六）推进职业教育深化改革。推动东莞市技师学院纳入高等职业教育，加快高水平技师学院建设，推行校企双制办学，校企合作深度融合。创新职业教育培养模式，加强职业院校“双精准”专业建设。支持职业院校（含技工院校）与企业合作开展培训，有关培训课程与教材开发、教师授课等相关费用，按规定从职业培训收入中列支。（市人力资源社会保障局、市教育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（二十七）全面推行建筑用工实名制管理，破解当前建筑工人技能培训、鉴定考核等制约建筑企业用工管理的难题，推进建筑用工职业化、专业化。（市住房城乡建设局、市人力资源社会保障局、市总工会负责）</w:t>
      </w:r>
    </w:p>
    <w:p>
      <w:pPr>
        <w:pStyle w:val="3"/>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七、进一步托底帮扶困难人员</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4"/>
          <w:szCs w:val="14"/>
          <w:shd w:val="clear" w:fill="FFFFFF"/>
        </w:rPr>
        <w:t>　</w:t>
      </w:r>
      <w:r>
        <w:rPr>
          <w:rFonts w:hint="eastAsia" w:ascii="宋体" w:hAnsi="宋体" w:eastAsia="宋体" w:cs="宋体"/>
          <w:color w:val="424242"/>
          <w:sz w:val="18"/>
          <w:szCs w:val="18"/>
          <w:shd w:val="clear" w:fill="FFFFFF"/>
        </w:rPr>
        <w:t>　（二十八）指导确需较多裁员的困难企业制定裁员安置方案，做好政策法规宣讲，引导员工合法表达诉求，依法依规妥善处理劳动关系和社会保险转移接续等工作。（市人力资源社会保障局负责）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二十九）根据省的统一部署，稳步做好失业保险基金省级统筹的相关工作。对符合领取失业保险金条件的失业人员，及时发放失业保险金，由失业保险基金代缴其领取失业保险金期间的基本医疗保险费。对领取失业保险金期满仍未就业且距离法定退休年龄不足1年的人员，可继续发放失业保险金直至法定退休年龄，并按照规定同时享受代缴基本医疗保险费等其他失业保险待遇，实施时间自2019年12月起。（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三十）实施失业人员临时生活补助。对生活困难（持城乡低保证、五保供养证、特困职工证、扶贫卡、零就业家庭证明、建档立卡贫困证明等），又不符合失业保险金领取条件，且未领取失业补助金的登记失业人员，按每人5000元给予临时生活补助。本项补贴由市、镇按8:2比例分担。（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三十一）对生活困难的失业人员及家庭，按规定纳入最低生活保障、临时救助等社会救助范围。享受城市居民最低生活保障人员实现再就业后，其家庭人均月收入达到或超过当地最低生活保障标准的，可继续保留12个月低保待遇。同时继续实施低保劳动力就业激励补助。（市民政局、市人力资源社会保障局负责）</w:t>
      </w:r>
    </w:p>
    <w:p>
      <w:pPr>
        <w:pStyle w:val="3"/>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八、进一步优化就业用工服务</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4"/>
          <w:szCs w:val="14"/>
          <w:shd w:val="clear" w:fill="FFFFFF"/>
        </w:rPr>
        <w:t>　</w:t>
      </w:r>
      <w:r>
        <w:rPr>
          <w:rFonts w:hint="eastAsia" w:ascii="宋体" w:hAnsi="宋体" w:eastAsia="宋体" w:cs="宋体"/>
          <w:color w:val="424242"/>
          <w:sz w:val="18"/>
          <w:szCs w:val="18"/>
          <w:shd w:val="clear" w:fill="FFFFFF"/>
        </w:rPr>
        <w:t>　（三十二）继续做好重点企业的用工服务，落实就业服务专员，动态掌握重点企业用工需求。设立高新技术企业人才服务专员，开展“专精特新”企业进校园、重点用工企业专场招聘等系列活动。推广优化线上求职招聘服务，广泛收集我市企业用工需求信息以及政府投资项目产生的岗位信息，及时在东莞市人力资源和社会保障局官网和“东莞就业创业服务”公众号上发布，并实现与省级、国家级官网对接。（市人力资源社会保障局、市工业和信息化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三十三）疫情防控期间，建立24小时重点企业用工调度保障机制。推广互助调剂用工等灵活用工模式，支持企业之间进行用工余缺调剂，实现人力资源优化配置。组织有用工需求的重点企业赴对口帮扶地区和劳务输出大省开展招聘和劳务协作。对受疫情影响不能按时办理就业创业补贴等业务的扶持对象，允许延期至疫情解除后3个月内补办。（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三十四）开展“线上+线下”校企对接。组织重点企业前往劳务对接地高校、职业学校举办“名企名校行”等活动，满足企业技术技能型人才需求。采取“线上+线下”方式举办校企合作洽谈会，引导各类院校和企业开展线上洽谈，有组织输入新成长劳动力。继续实施校企合作补贴。（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三十五）调整职业介绍补贴。经营性人力资源服务机构推荐劳动者到我市重点用工企业、高新技术企业稳定就业满6个月后，可按每人400元给予机构职业介绍补贴，本项补贴由市、镇按8:2比例分担。（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三十六）加强联合执法，开展清理整顿人力资源市场秩序专项行动，严厉打击“黑中介”“工头”扰乱市场秩序等各类违法违规行为。加快推动人力资源服务业集聚发展，支持松山湖人力资源服务产业园创建省级产业园。深入推进人力资源服务机构诚信体系建设工作，选树一批诚信示范服务机构并参评国家、省“人力资源服务诚信示范机构”。对提供就业服务的公共就业服务机构、经营性人力资源服务机构、行业协会、社团组织等机构，根据服务人数、成效和成本等，给予一定服务补助。（市人力资源社会保障局负责）</w:t>
      </w:r>
    </w:p>
    <w:p>
      <w:pPr>
        <w:pStyle w:val="3"/>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r>
        <w:rPr>
          <w:rFonts w:hint="eastAsia" w:ascii="宋体" w:hAnsi="宋体" w:eastAsia="宋体" w:cs="宋体"/>
          <w:color w:val="424242"/>
          <w:sz w:val="14"/>
          <w:szCs w:val="14"/>
          <w:shd w:val="clear" w:fill="FFFFFF"/>
        </w:rPr>
        <w:t>　　</w:t>
      </w:r>
      <w:r>
        <w:rPr>
          <w:rFonts w:hint="eastAsia" w:ascii="微软雅黑" w:hAnsi="微软雅黑" w:eastAsia="微软雅黑" w:cs="微软雅黑"/>
          <w:color w:val="424242"/>
          <w:sz w:val="25"/>
          <w:szCs w:val="25"/>
          <w:shd w:val="clear" w:fill="FFFFFF"/>
        </w:rPr>
        <w:t>九、进一步完善就业失业监测研判机制</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4"/>
          <w:szCs w:val="14"/>
          <w:shd w:val="clear" w:fill="FFFFFF"/>
        </w:rPr>
        <w:t>　</w:t>
      </w:r>
      <w:r>
        <w:rPr>
          <w:rFonts w:hint="eastAsia" w:ascii="宋体" w:hAnsi="宋体" w:eastAsia="宋体" w:cs="宋体"/>
          <w:color w:val="424242"/>
          <w:sz w:val="18"/>
          <w:szCs w:val="18"/>
          <w:shd w:val="clear" w:fill="FFFFFF"/>
        </w:rPr>
        <w:t>　（三十七）健全我市就业失业登记系统，继续推行实名制就业登记，实现与我市参保数据互联互通。优化失业登记制度，对我市失业的灵活就业人员、无业的新成长劳动力实行承诺制失业登记，并落实每月至少1次的跟踪就业服务。（市人力资源社会保障局、市政务服务数据管理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三十八）调整就业失业监测补贴。对承担就业失业监测任务的企业（包括定点监测企业、定点监测人力资源中介服务机构及创业孵化基地）的工作人员，自2020年起按每月150元给予补贴；每多承担一项就业监测任务的，补贴标准提高50元。本项补贴由市财政负担。（市人力资源社会保障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三十九）充分发挥就业形势研判会商制度作用，加强大数据比对分析，加强重大项目、重大工程、专项治理对就业影响跟踪应对，健全就业形势研判机制，同步制定应对措施。建立健全就业风险防范机制，将处置就业风险支出纳入财政应急储备金使用范围。做好舆情监测研判、协调和应急处置，稳定社会预期。（市人力资源社会保障局、市统计局、市财政局负责）</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各园区、镇（街道）、各部门要切实做好稳就业、保就业工作，在全社会形成支持就业创业的良好氛围。市就业工作领导小组要切实履行促进就业主体责任，统筹协调各成员单位、其他相关责任单位以及各园区、镇（街道），加大政策宣传贯彻力度，加强指导督促，维持就业局势稳定。各有关单位要及时修订完善相关配套政策办事指南，梳理、归并和简化补贴项目，依托信息化系统进一步提高补贴申领便利化程度。</w:t>
      </w:r>
    </w:p>
    <w:p>
      <w:pPr>
        <w:pStyle w:val="3"/>
        <w:keepNext w:val="0"/>
        <w:keepLines w:val="0"/>
        <w:widowControl/>
        <w:suppressLineNumbers w:val="0"/>
        <w:wordWrap w:val="0"/>
        <w:spacing w:before="360" w:beforeAutospacing="0" w:after="482" w:afterAutospacing="0" w:line="360" w:lineRule="auto"/>
        <w:ind w:left="0" w:right="0"/>
        <w:jc w:val="lef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本实施意见自发布之日起施行，《东莞市人民政府关于印发东莞市进一步促进就业若干政策措施实施意见的通知》（东府〔2018〕165号）、《关于印发〈东莞市人力资源和社会保障局东莞市财政局企业新招用员工一次性吸纳就业补贴办法〉的通知》（东人社发〔2020〕8号）、《关于印发〈东莞市人力资源和社会保障局推荐就业服务补贴办法〉的通知》（东人社发〔2020〕6号）、《关于印发〈东莞市人力资源和社会保障局东莞市财政局企业复工复产员工交通费补助办法〉的通知》（东人社发〔2020〕7号）同时废止。</w:t>
      </w:r>
    </w:p>
    <w:p>
      <w:pPr>
        <w:pStyle w:val="3"/>
        <w:keepNext w:val="0"/>
        <w:keepLines w:val="0"/>
        <w:widowControl/>
        <w:suppressLineNumbers w:val="0"/>
        <w:wordWrap w:val="0"/>
        <w:spacing w:before="360" w:beforeAutospacing="0" w:after="482" w:afterAutospacing="0" w:line="24" w:lineRule="atLeast"/>
        <w:ind w:left="0" w:right="0"/>
        <w:jc w:val="left"/>
        <w:rPr>
          <w:rFonts w:hint="eastAsia" w:ascii="宋体" w:hAnsi="宋体" w:eastAsia="宋体" w:cs="宋体"/>
          <w:color w:val="424242"/>
          <w:sz w:val="14"/>
          <w:szCs w:val="14"/>
        </w:rPr>
      </w:pPr>
    </w:p>
    <w:p>
      <w:pPr>
        <w:pStyle w:val="3"/>
        <w:keepNext w:val="0"/>
        <w:keepLines w:val="0"/>
        <w:widowControl/>
        <w:suppressLineNumbers w:val="0"/>
        <w:wordWrap w:val="0"/>
        <w:spacing w:before="360" w:beforeAutospacing="0" w:after="482" w:afterAutospacing="0" w:line="24" w:lineRule="atLeast"/>
        <w:ind w:left="0" w:right="0"/>
        <w:jc w:val="righ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东莞市人民政府</w:t>
      </w:r>
    </w:p>
    <w:p>
      <w:pPr>
        <w:pStyle w:val="3"/>
        <w:keepNext w:val="0"/>
        <w:keepLines w:val="0"/>
        <w:widowControl/>
        <w:suppressLineNumbers w:val="0"/>
        <w:wordWrap w:val="0"/>
        <w:spacing w:before="360" w:beforeAutospacing="0" w:after="482" w:afterAutospacing="0" w:line="24" w:lineRule="atLeast"/>
        <w:ind w:left="0" w:right="0"/>
        <w:jc w:val="right"/>
        <w:rPr>
          <w:rFonts w:hint="eastAsia" w:ascii="宋体" w:hAnsi="宋体" w:eastAsia="宋体" w:cs="宋体"/>
          <w:color w:val="424242"/>
          <w:sz w:val="18"/>
          <w:szCs w:val="18"/>
        </w:rPr>
      </w:pPr>
      <w:r>
        <w:rPr>
          <w:rFonts w:hint="eastAsia" w:ascii="宋体" w:hAnsi="宋体" w:eastAsia="宋体" w:cs="宋体"/>
          <w:color w:val="424242"/>
          <w:sz w:val="18"/>
          <w:szCs w:val="18"/>
          <w:shd w:val="clear" w:fill="FFFFFF"/>
        </w:rPr>
        <w:t>　　2020年7月31日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msicon">
    <w:altName w:val="HakusyuTenkoin_kk"/>
    <w:panose1 w:val="00000000000000000000"/>
    <w:charset w:val="00"/>
    <w:family w:val="auto"/>
    <w:pitch w:val="default"/>
    <w:sig w:usb0="00000000" w:usb1="00000000" w:usb2="00000000" w:usb3="00000000" w:csb0="00000000" w:csb1="00000000"/>
  </w:font>
  <w:font w:name="socialshare">
    <w:altName w:val="HakusyuTenkoin_kk"/>
    <w:panose1 w:val="00000000000000000000"/>
    <w:charset w:val="00"/>
    <w:family w:val="auto"/>
    <w:pitch w:val="default"/>
    <w:sig w:usb0="00000000" w:usb1="00000000" w:usb2="00000000" w:usb3="00000000" w:csb0="00000000" w:csb1="00000000"/>
  </w:font>
  <w:font w:name="publicicon">
    <w:altName w:val="HakusyuTenkoin_kk"/>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akusyuTenkoin_kk">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375F0"/>
    <w:rsid w:val="63E3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styleId="8">
    <w:name w:val="HTML Code"/>
    <w:basedOn w:val="5"/>
    <w:uiPriority w:val="0"/>
    <w:rPr>
      <w:rFonts w:ascii="Courier New" w:hAnsi="Courier New"/>
      <w:sz w:val="20"/>
      <w:bdr w:val="none" w:color="auto" w:sz="0" w:space="0"/>
    </w:rPr>
  </w:style>
  <w:style w:type="character" w:customStyle="1" w:styleId="9">
    <w:name w:val="calendar-head__next-year-btn"/>
    <w:basedOn w:val="5"/>
    <w:uiPriority w:val="0"/>
  </w:style>
  <w:style w:type="character" w:customStyle="1" w:styleId="10">
    <w:name w:val="active4"/>
    <w:basedOn w:val="5"/>
    <w:uiPriority w:val="0"/>
    <w:rPr>
      <w:color w:val="333333"/>
    </w:rPr>
  </w:style>
  <w:style w:type="character" w:customStyle="1" w:styleId="11">
    <w:name w:val="hover2"/>
    <w:basedOn w:val="5"/>
    <w:uiPriority w:val="0"/>
    <w:rPr>
      <w:color w:val="2F6EA2"/>
    </w:rPr>
  </w:style>
  <w:style w:type="character" w:customStyle="1" w:styleId="12">
    <w:name w:val="calendar-head__next-month-btn"/>
    <w:basedOn w:val="5"/>
    <w:uiPriority w:val="0"/>
  </w:style>
  <w:style w:type="character" w:customStyle="1" w:styleId="13">
    <w:name w:val="calendar-head__prev-range-btn"/>
    <w:basedOn w:val="5"/>
    <w:uiPriority w:val="0"/>
    <w:rPr>
      <w:vanish/>
    </w:rPr>
  </w:style>
  <w:style w:type="character" w:customStyle="1" w:styleId="14">
    <w:name w:val="calendar-head__next-range-btn"/>
    <w:basedOn w:val="5"/>
    <w:uiPriority w:val="0"/>
    <w:rPr>
      <w:vanish/>
    </w:rPr>
  </w:style>
  <w:style w:type="character" w:customStyle="1" w:styleId="15">
    <w:name w:val="calendar-head__text-display"/>
    <w:basedOn w:val="5"/>
    <w:uiPriority w:val="0"/>
    <w:rPr>
      <w:vanish/>
    </w:rPr>
  </w:style>
  <w:style w:type="character" w:customStyle="1" w:styleId="16">
    <w:name w:val="calendar-head__year-range"/>
    <w:basedOn w:val="5"/>
    <w:uiPriority w:val="0"/>
    <w:rPr>
      <w:vanis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2020-10-14T09:37:00Z</dcterms:created>
  <dc:creator>Administrator</dc:creator>
  <cp:lastModifiedBy>Administrator</cp:lastModifiedBy>
  <dcterms:modified xsi:type="dcterms:W3CDTF">2020-10-14T09:40:20Z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