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360" w:beforeAutospacing="0" w:after="482" w:afterAutospacing="0" w:line="24" w:lineRule="atLeast"/>
        <w:ind w:left="0" w:right="0"/>
        <w:jc w:val="left"/>
        <w:rPr>
          <w:rFonts w:hint="eastAsia" w:ascii="宋体" w:hAnsi="宋体" w:eastAsia="宋体" w:cs="宋体"/>
          <w:color w:val="424242"/>
          <w:sz w:val="14"/>
          <w:szCs w:val="14"/>
        </w:rPr>
      </w:pPr>
      <w:r>
        <w:rPr>
          <w:rFonts w:hint="eastAsia" w:ascii="宋体" w:hAnsi="宋体" w:eastAsia="宋体" w:cs="宋体"/>
          <w:color w:val="424242"/>
          <w:sz w:val="14"/>
          <w:szCs w:val="14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60" w:beforeAutospacing="0" w:after="482" w:afterAutospacing="0" w:line="24" w:lineRule="atLeast"/>
        <w:ind w:left="0" w:right="0"/>
        <w:jc w:val="center"/>
        <w:rPr>
          <w:rFonts w:hint="eastAsia" w:ascii="宋体" w:hAnsi="宋体" w:eastAsia="宋体" w:cs="宋体"/>
          <w:color w:val="424242"/>
          <w:sz w:val="14"/>
          <w:szCs w:val="14"/>
        </w:rPr>
      </w:pPr>
      <w:r>
        <w:rPr>
          <w:rFonts w:hint="eastAsia" w:ascii="微软雅黑" w:hAnsi="微软雅黑" w:eastAsia="微软雅黑" w:cs="微软雅黑"/>
          <w:color w:val="424242"/>
          <w:sz w:val="25"/>
          <w:szCs w:val="25"/>
          <w:shd w:val="clear" w:fill="FFFFFF"/>
        </w:rPr>
        <w:t>东莞市争创一流营商环境攻坚行动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60" w:beforeAutospacing="0" w:after="482" w:afterAutospacing="0" w:line="24" w:lineRule="atLeast"/>
        <w:ind w:left="0" w:right="0"/>
        <w:jc w:val="center"/>
        <w:rPr>
          <w:rFonts w:hint="eastAsia" w:ascii="宋体" w:hAnsi="宋体" w:eastAsia="宋体" w:cs="宋体"/>
          <w:color w:val="424242"/>
          <w:sz w:val="14"/>
          <w:szCs w:val="14"/>
        </w:rPr>
      </w:pPr>
      <w:r>
        <w:rPr>
          <w:rFonts w:hint="eastAsia" w:ascii="微软雅黑" w:hAnsi="微软雅黑" w:eastAsia="微软雅黑" w:cs="微软雅黑"/>
          <w:color w:val="424242"/>
          <w:sz w:val="25"/>
          <w:szCs w:val="25"/>
          <w:shd w:val="clear" w:fill="FFFFFF"/>
        </w:rPr>
        <w:t>任务分解表（2021）</w:t>
      </w:r>
    </w:p>
    <w:tbl>
      <w:tblPr>
        <w:tblStyle w:val="3"/>
        <w:tblW w:w="76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514"/>
        <w:gridCol w:w="1815"/>
        <w:gridCol w:w="2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主要任务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挂帅领导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牵头部门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责任部门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（一）开办企业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罗晃浩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市市场监管局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市公安局、市人力资源社会保障局、市政务服务数据管理局、市住房公积金管理中心，东莞市税务局、人民银行东莞市中心支行、东莞海关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（二）劳动力市场监管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黎军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市人力资源社会</w:t>
            </w: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br w:type="textWrapping"/>
            </w: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保障局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市财政局、市市场监管局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（三）办理建筑许可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王长青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市住房城乡建设局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市发展改革局、市公安局、市自然资源局、市生态环境局、市水务局、市城市管理综合执法局、市政务服务数据管理局、东莞供电局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（四）政府采购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喻丽君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市财政局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市交通运输局、市公共资源交易中心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（五）招标投标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王长青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市住房城乡建设局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市发展改革局、市交通运输局、市水务局、市城市管理综合执法局、市政务服务数据管理局、市公共资源交易中心、各行业监督部门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（六）获得电力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喻丽君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东莞供电局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市发展改革局、市公安局、市自然资源局、市住房城乡建设局、市交通运输局、市城市管理综合执法局、市政务服务数据管理局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（七）获得用水用气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万卓培，</w:t>
            </w: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br w:type="textWrapping"/>
            </w: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喻丽君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市水务局、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市城市管理综合</w:t>
            </w: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br w:type="textWrapping"/>
            </w: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执法局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市公安局、市自然资源局、市住房城乡建设局、市交通运输局、市政务服务数据管理局、东莞市水务集团、东莞新奥燃气有限公司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（八）登记财产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王长青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市不动产登记中心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市中级法院、市发展改革局、市财政局、市住房城乡建设局、市政务服务数据管理局、东莞市税务局、人民银行东莞市中心支行、东莞银保监分局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（九）获得信贷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罗晃浩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市金融工作局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市发展改革局、东莞市税务局、人民银行东莞市中心支行、东莞银保监分局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（十）保护中小投资者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周兆翔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市司法局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市中级法院、市金融工作局、人民银行东莞市中心支行、东莞银保监分局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（十一）知识产权创造、运用和保护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罗晃浩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市市场监管局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市中级法院、市检察院、市新闻出版局（市版权局）、市公安局、市司法局、市文化广电旅游体育局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（十二）跨境贸易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罗晃浩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市商务局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市财政局、市交通运输局、市政务服务数据管理局、东莞港务集团、东莞海关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（十三）纳税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喻丽君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东莞市税务局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市财政局、市人力资源社会保障局、市医保局、市住房公积金管理中心、东莞海关、人民银行东莞市中心支行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（十四）执行合同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梁杰钊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市中级法院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市第一法院、市第二法院、市第三法院、市司法局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（十五）办理破产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梁杰钊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市中级法院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市第一法院、市第二法院、市第三法院、市司法局、市财政局、市市场监管局、东莞市税务局、人民银行东莞市中心支行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（十六）市场监管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罗晃浩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市市场监管局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市中级法院、市发展改革局、市民政局、市司法局、市信访局、市政务服务数据管理局、市“双随机、一公开”监管工作联席会议成员单位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（十七）政务服务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罗晃浩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市政务服务数据</w:t>
            </w: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br w:type="textWrapping"/>
            </w: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管理局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全市政务服务实施部门、各镇街（园区）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14"/>
                <w:szCs w:val="14"/>
              </w:rPr>
              <w:t>（十八）包容普惠创新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喻丽君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市发展改革局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424242"/>
                <w:sz w:val="14"/>
                <w:szCs w:val="14"/>
              </w:rPr>
              <w:t>市教育局、市科技局、市工业和信息化局、市公安局、市民政局、市人力资源社会保障局、市生态环境局、市交通运输局、市商务局、市文化广电旅游体育局、市医保局、市城市管理综合执法局、东莞海关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C6B77"/>
    <w:rsid w:val="2A1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2021-08-18T01:48:00Z</dcterms:created>
  <dc:creator>Administrator</dc:creator>
  <cp:lastModifiedBy>Administrator</cp:lastModifiedBy>
  <dcterms:modified xsi:type="dcterms:W3CDTF">2021-08-18T01:49:38Z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D023883D0441467D9C188D7C53A4C211</vt:lpwstr>
  </property>
</Properties>
</file>